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b/>
          <w:bCs/>
          <w:sz w:val="28"/>
          <w:szCs w:val="28"/>
          <w:lang w:eastAsia="zh-CN"/>
        </w:rPr>
        <w:t>附件一：</w:t>
      </w:r>
    </w:p>
    <w:p>
      <w:pPr>
        <w:spacing w:line="360" w:lineRule="auto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冷冻冷藏工程能力提升培训大纲</w:t>
      </w:r>
    </w:p>
    <w:p>
      <w:pPr>
        <w:spacing w:line="360" w:lineRule="auto"/>
        <w:ind w:firstLine="560" w:firstLineChars="200"/>
        <w:jc w:val="left"/>
        <w:rPr>
          <w:rFonts w:ascii="仿宋_GB2312" w:hAnsi="仿宋" w:eastAsia="仿宋_GB2312" w:cs="Times New Roman"/>
          <w:color w:val="FF0000"/>
          <w:sz w:val="28"/>
          <w:szCs w:val="28"/>
        </w:rPr>
      </w:pPr>
      <w:r>
        <w:rPr>
          <w:rFonts w:hint="eastAsia" w:ascii="楷体_GB2312" w:hAnsi="仿宋" w:eastAsia="楷体_GB2312" w:cs="Times New Roman"/>
          <w:color w:val="FF0000"/>
          <w:sz w:val="28"/>
          <w:szCs w:val="28"/>
        </w:rPr>
        <w:t>注：</w:t>
      </w:r>
      <w:r>
        <w:rPr>
          <w:rFonts w:hint="eastAsia" w:ascii="仿宋_GB2312" w:hAnsi="仿宋" w:eastAsia="仿宋_GB2312" w:cs="Times New Roman"/>
          <w:sz w:val="28"/>
          <w:szCs w:val="28"/>
        </w:rPr>
        <w:t>针对冷冻冷藏工程领域的工程师、高级工程师的理论基础夯实和工程能力提升；含36个授课学习及4个答疑学时。相关人员接受培训后，根据硬性条件，可申报学会“制冷系统”工程师或高级工程师。</w:t>
      </w:r>
    </w:p>
    <w:tbl>
      <w:tblPr>
        <w:tblStyle w:val="5"/>
        <w:tblW w:w="74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5230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7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第一部分：</w:t>
            </w:r>
            <w:r>
              <w:rPr>
                <w:rFonts w:ascii="黑体" w:hAnsi="黑体" w:eastAsia="黑体"/>
                <w:sz w:val="32"/>
                <w:szCs w:val="32"/>
              </w:rPr>
              <w:t>行业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概况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2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一、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我国冷链物流行业发展现状及趋势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1学时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二、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法律法规、技术规范与标准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1学时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7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第二部分：理论基础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8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一、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制冷方法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楷体_GB2312" w:hAnsi="黑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1.</w:t>
            </w:r>
          </w:p>
        </w:tc>
        <w:tc>
          <w:tcPr>
            <w:tcW w:w="6568" w:type="dxa"/>
            <w:gridSpan w:val="2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各种制冷方法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2.</w:t>
            </w:r>
          </w:p>
        </w:tc>
        <w:tc>
          <w:tcPr>
            <w:tcW w:w="6568" w:type="dxa"/>
            <w:gridSpan w:val="2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制冷的基本热力学原理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二、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单级蒸汽压缩式制冷循环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三、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两级压缩和复叠式制冷循环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四、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制冷剂与载冷剂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1.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制冷剂与载冷剂概况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2. 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制冷剂替代技术发展趋势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7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第三部分：制冷设备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6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楷体_GB2312" w:hAnsi="黑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一、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楷体_GB2312" w:hAnsi="黑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压缩机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1.</w:t>
            </w:r>
          </w:p>
        </w:tc>
        <w:tc>
          <w:tcPr>
            <w:tcW w:w="6568" w:type="dxa"/>
            <w:gridSpan w:val="2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螺杆式压缩机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2.</w:t>
            </w:r>
          </w:p>
        </w:tc>
        <w:tc>
          <w:tcPr>
            <w:tcW w:w="6568" w:type="dxa"/>
            <w:gridSpan w:val="2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活塞式压缩机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二、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换热器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三、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其他辅助设备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1学时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四、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制冷设备技术发展趋势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1学时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7" w:type="dxa"/>
            <w:gridSpan w:val="2"/>
          </w:tcPr>
          <w:p>
            <w:pPr>
              <w:spacing w:line="360" w:lineRule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第四部分：食品冷藏工艺</w:t>
            </w:r>
            <w:r>
              <w:rPr>
                <w:rFonts w:ascii="黑体" w:hAnsi="黑体" w:eastAsia="黑体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7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第五部分：制冷系统设计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18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一、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制冷系统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ascii="楷体_GB2312" w:hAnsi="楷体" w:eastAsia="楷体_GB2312"/>
                <w:sz w:val="32"/>
                <w:szCs w:val="32"/>
              </w:rPr>
              <w:t>7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氨系统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氟利昂系统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CO</w:t>
            </w:r>
            <w:r>
              <w:rPr>
                <w:rFonts w:hint="eastAsia" w:ascii="仿宋_GB2312" w:hAnsi="仿宋" w:eastAsia="仿宋_GB2312"/>
                <w:sz w:val="32"/>
                <w:szCs w:val="32"/>
                <w:vertAlign w:val="subscript"/>
              </w:rPr>
              <w:t>2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系统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载冷系统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二、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制冷负荷计算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1.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冷负荷的确定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2.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机械负荷的确定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三、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制冷机器、设备选型计算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ascii="楷体_GB2312" w:hAnsi="楷体" w:eastAsia="楷体_GB2312"/>
                <w:sz w:val="32"/>
                <w:szCs w:val="32"/>
              </w:rPr>
              <w:t>3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pStyle w:val="7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制冷压缩机的选型计算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pStyle w:val="7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换热设备的选型计算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pStyle w:val="7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辅助设备的选型计算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四、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管道设计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1.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一般原则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2.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管径计算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3.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管道和设备的保温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4.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氟利昂系统的管道设计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五、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机房和库房设计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pStyle w:val="7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机房设计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pStyle w:val="7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库房设计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六、</w:t>
            </w:r>
          </w:p>
        </w:tc>
        <w:tc>
          <w:tcPr>
            <w:tcW w:w="5230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制冷系统自动控制及智能化设计</w:t>
            </w:r>
          </w:p>
        </w:tc>
        <w:tc>
          <w:tcPr>
            <w:tcW w:w="1338" w:type="dxa"/>
          </w:tcPr>
          <w:p>
            <w:pPr>
              <w:spacing w:line="360" w:lineRule="auto"/>
              <w:rPr>
                <w:rFonts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2学时</w:t>
            </w:r>
          </w:p>
        </w:tc>
      </w:tr>
    </w:tbl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仿宋" w:eastAsia="楷体_GB2312"/>
          <w:color w:val="FF0000"/>
          <w:sz w:val="32"/>
          <w:szCs w:val="32"/>
        </w:rPr>
        <w:t xml:space="preserve">    答疑：</w:t>
      </w:r>
      <w:r>
        <w:rPr>
          <w:rFonts w:hint="eastAsia" w:ascii="仿宋_GB2312" w:hAnsi="仿宋" w:eastAsia="仿宋_GB2312"/>
          <w:sz w:val="32"/>
          <w:szCs w:val="32"/>
        </w:rPr>
        <w:t>授课过程中收集学员问题；根据学员提出的问题，不定期邀请授课教师、设计院专家联合答疑。每班20-25人。</w:t>
      </w:r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6E33D9"/>
    <w:multiLevelType w:val="multilevel"/>
    <w:tmpl w:val="496E33D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6653AE"/>
    <w:multiLevelType w:val="multilevel"/>
    <w:tmpl w:val="4B6653A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21550E"/>
    <w:multiLevelType w:val="multilevel"/>
    <w:tmpl w:val="6A21550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4B"/>
    <w:rsid w:val="000B34B1"/>
    <w:rsid w:val="000B66A5"/>
    <w:rsid w:val="000C36C5"/>
    <w:rsid w:val="000E1279"/>
    <w:rsid w:val="00106882"/>
    <w:rsid w:val="00165CE1"/>
    <w:rsid w:val="001750F6"/>
    <w:rsid w:val="001C4881"/>
    <w:rsid w:val="0022191B"/>
    <w:rsid w:val="00240A03"/>
    <w:rsid w:val="00244380"/>
    <w:rsid w:val="002A56B3"/>
    <w:rsid w:val="002B340B"/>
    <w:rsid w:val="0034603C"/>
    <w:rsid w:val="00377747"/>
    <w:rsid w:val="003805DC"/>
    <w:rsid w:val="003B0C58"/>
    <w:rsid w:val="003D7117"/>
    <w:rsid w:val="00415CBF"/>
    <w:rsid w:val="004258D1"/>
    <w:rsid w:val="004653EA"/>
    <w:rsid w:val="00482E0B"/>
    <w:rsid w:val="004B6FB0"/>
    <w:rsid w:val="004D6C5A"/>
    <w:rsid w:val="004F144D"/>
    <w:rsid w:val="00562417"/>
    <w:rsid w:val="00562A03"/>
    <w:rsid w:val="005D316D"/>
    <w:rsid w:val="006279A1"/>
    <w:rsid w:val="00632686"/>
    <w:rsid w:val="00675511"/>
    <w:rsid w:val="006958DF"/>
    <w:rsid w:val="006B21AD"/>
    <w:rsid w:val="00702F73"/>
    <w:rsid w:val="007342C8"/>
    <w:rsid w:val="00770CEE"/>
    <w:rsid w:val="008E2609"/>
    <w:rsid w:val="0093314B"/>
    <w:rsid w:val="00971050"/>
    <w:rsid w:val="009A200B"/>
    <w:rsid w:val="009A6A99"/>
    <w:rsid w:val="00A178A6"/>
    <w:rsid w:val="00A624F9"/>
    <w:rsid w:val="00AC5BBB"/>
    <w:rsid w:val="00AD2916"/>
    <w:rsid w:val="00B059C9"/>
    <w:rsid w:val="00B352CE"/>
    <w:rsid w:val="00B47FBB"/>
    <w:rsid w:val="00B75EF6"/>
    <w:rsid w:val="00BB3117"/>
    <w:rsid w:val="00C24A64"/>
    <w:rsid w:val="00C25123"/>
    <w:rsid w:val="00C735EC"/>
    <w:rsid w:val="00CC0E4A"/>
    <w:rsid w:val="00CD3ACA"/>
    <w:rsid w:val="00D17D14"/>
    <w:rsid w:val="00D26F15"/>
    <w:rsid w:val="00D45F62"/>
    <w:rsid w:val="00D731AA"/>
    <w:rsid w:val="00D759AF"/>
    <w:rsid w:val="00DA1017"/>
    <w:rsid w:val="00E14966"/>
    <w:rsid w:val="00E71F30"/>
    <w:rsid w:val="00F42E25"/>
    <w:rsid w:val="00F73B82"/>
    <w:rsid w:val="00FA55FB"/>
    <w:rsid w:val="177B684E"/>
    <w:rsid w:val="20817588"/>
    <w:rsid w:val="3B5B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ny\Documents\&#33258;&#23450;&#20041;%20Office%20&#27169;&#26495;\Word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Word模板</Template>
  <Pages>3</Pages>
  <Words>609</Words>
  <Characters>629</Characters>
  <Lines>6</Lines>
  <Paragraphs>1</Paragraphs>
  <TotalTime>201</TotalTime>
  <ScaleCrop>false</ScaleCrop>
  <LinksUpToDate>false</LinksUpToDate>
  <CharactersWithSpaces>660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2022-01-25T06:47:00Z</dcterms:created>
  <dc:creator>王从飞</dc:creator>
  <cp:lastModifiedBy>赵娜</cp:lastModifiedBy>
  <dcterms:modified xsi:type="dcterms:W3CDTF">2022-04-24T02:37:58Z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1364FA18AE95403DAEAA97CF087DD394</vt:lpwstr>
  </property>
  <property fmtid="{D5CDD505-2E9C-101B-9397-08002B2CF9AE}" pid="4" name="commondata">
    <vt:lpwstr>eyJoZGlkIjoiODFiNTkxOTg5NDBkYmZkZDczZWM5OWE3ZjVmMGRkZTkifQ==</vt:lpwstr>
  </property>
</Properties>
</file>